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DC" w:rsidRDefault="00654FDC" w:rsidP="0098145C">
      <w:pPr>
        <w:autoSpaceDE w:val="0"/>
        <w:autoSpaceDN w:val="0"/>
        <w:adjustRightInd w:val="0"/>
        <w:jc w:val="center"/>
        <w:rPr>
          <w:bCs/>
        </w:rPr>
      </w:pPr>
    </w:p>
    <w:p w:rsidR="00F844A3" w:rsidRDefault="0098145C" w:rsidP="0098145C">
      <w:pPr>
        <w:autoSpaceDE w:val="0"/>
        <w:autoSpaceDN w:val="0"/>
        <w:adjustRightInd w:val="0"/>
        <w:jc w:val="center"/>
        <w:rPr>
          <w:b/>
          <w:sz w:val="28"/>
          <w:szCs w:val="28"/>
        </w:rPr>
      </w:pPr>
      <w:r w:rsidRPr="004E7FC3">
        <w:rPr>
          <w:bCs/>
        </w:rPr>
        <w:t>ПАСПОРТ УСЛУГИ (ПРОЦЕССА) СЕТЕВОЙ ОРГАНИЗАЦ</w:t>
      </w:r>
      <w:proofErr w:type="gramStart"/>
      <w:r w:rsidRPr="004E7FC3">
        <w:rPr>
          <w:bCs/>
        </w:rPr>
        <w:t>ИИ</w:t>
      </w:r>
      <w:r w:rsidR="005C78DE">
        <w:rPr>
          <w:bCs/>
        </w:rPr>
        <w:t xml:space="preserve"> </w:t>
      </w:r>
      <w:r w:rsidR="00FE70E3" w:rsidRPr="00B81A28">
        <w:t>АО</w:t>
      </w:r>
      <w:proofErr w:type="gramEnd"/>
      <w:r w:rsidR="00FE70E3" w:rsidRPr="00B81A28">
        <w:t xml:space="preserve"> «ОРЭС-Тольятти».</w:t>
      </w:r>
    </w:p>
    <w:p w:rsidR="0098145C" w:rsidRPr="004E7FC3" w:rsidRDefault="00724986" w:rsidP="0098145C">
      <w:pPr>
        <w:autoSpaceDE w:val="0"/>
        <w:autoSpaceDN w:val="0"/>
        <w:adjustRightInd w:val="0"/>
        <w:jc w:val="center"/>
        <w:rPr>
          <w:b/>
          <w:sz w:val="28"/>
          <w:szCs w:val="28"/>
        </w:rPr>
      </w:pPr>
      <w:r>
        <w:rPr>
          <w:b/>
          <w:sz w:val="28"/>
          <w:szCs w:val="28"/>
        </w:rPr>
        <w:t>С</w:t>
      </w:r>
      <w:r w:rsidRPr="00724986">
        <w:rPr>
          <w:b/>
          <w:sz w:val="28"/>
          <w:szCs w:val="28"/>
        </w:rPr>
        <w:t>огласовани</w:t>
      </w:r>
      <w:r>
        <w:rPr>
          <w:b/>
          <w:sz w:val="28"/>
          <w:szCs w:val="28"/>
        </w:rPr>
        <w:t>е</w:t>
      </w:r>
      <w:r w:rsidRPr="00724986">
        <w:rPr>
          <w:b/>
          <w:sz w:val="28"/>
          <w:szCs w:val="28"/>
        </w:rPr>
        <w:t xml:space="preserve">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w:t>
      </w:r>
      <w:r w:rsidRPr="001F0F75">
        <w:rPr>
          <w:sz w:val="22"/>
          <w:szCs w:val="22"/>
        </w:rPr>
        <w:t xml:space="preserve"> </w:t>
      </w:r>
      <w:r w:rsidRPr="00724986">
        <w:rPr>
          <w:b/>
          <w:sz w:val="28"/>
          <w:szCs w:val="28"/>
        </w:rPr>
        <w:t>учета</w:t>
      </w:r>
    </w:p>
    <w:p w:rsidR="009A7283" w:rsidRDefault="009A7283" w:rsidP="0098145C">
      <w:pPr>
        <w:autoSpaceDE w:val="0"/>
        <w:autoSpaceDN w:val="0"/>
        <w:adjustRightInd w:val="0"/>
        <w:rPr>
          <w:b/>
          <w:bCs/>
        </w:rPr>
      </w:pPr>
    </w:p>
    <w:p w:rsidR="0098145C" w:rsidRPr="004E7FC3" w:rsidRDefault="00CC5448" w:rsidP="0098145C">
      <w:pPr>
        <w:autoSpaceDE w:val="0"/>
        <w:autoSpaceDN w:val="0"/>
        <w:adjustRightInd w:val="0"/>
        <w:rPr>
          <w:u w:val="single"/>
        </w:rPr>
      </w:pPr>
      <w:r>
        <w:rPr>
          <w:b/>
          <w:bCs/>
        </w:rPr>
        <w:t>Круг з</w:t>
      </w:r>
      <w:r w:rsidR="0098145C">
        <w:rPr>
          <w:b/>
          <w:bCs/>
        </w:rPr>
        <w:t>аяв</w:t>
      </w:r>
      <w:r w:rsidR="0098145C" w:rsidRPr="0098145C">
        <w:rPr>
          <w:b/>
          <w:bCs/>
        </w:rPr>
        <w:t>ител</w:t>
      </w:r>
      <w:r>
        <w:rPr>
          <w:b/>
          <w:bCs/>
        </w:rPr>
        <w:t>ей</w:t>
      </w:r>
      <w:r w:rsidR="0098145C" w:rsidRPr="0098145C">
        <w:rPr>
          <w:b/>
          <w:bCs/>
        </w:rPr>
        <w:t xml:space="preserve">: </w:t>
      </w:r>
      <w:r w:rsidR="00724986">
        <w:rPr>
          <w:bCs/>
          <w:u w:val="single"/>
        </w:rPr>
        <w:t xml:space="preserve">физические лица, юридические лица, </w:t>
      </w:r>
      <w:r w:rsidR="00430A59">
        <w:rPr>
          <w:bCs/>
          <w:u w:val="single"/>
        </w:rPr>
        <w:t xml:space="preserve">индивидуальные </w:t>
      </w:r>
      <w:r w:rsidR="00724986">
        <w:rPr>
          <w:bCs/>
          <w:u w:val="single"/>
        </w:rPr>
        <w:t>предприниматели.</w:t>
      </w:r>
    </w:p>
    <w:p w:rsidR="0098145C" w:rsidRPr="004E7FC3" w:rsidRDefault="0098145C" w:rsidP="0098145C">
      <w:pPr>
        <w:autoSpaceDE w:val="0"/>
        <w:autoSpaceDN w:val="0"/>
        <w:adjustRightInd w:val="0"/>
        <w:rPr>
          <w:u w:val="single"/>
        </w:rPr>
      </w:pPr>
      <w:r w:rsidRPr="0098145C">
        <w:rPr>
          <w:b/>
          <w:bCs/>
        </w:rPr>
        <w:t>Порядок определения стоимости услуг (процесса)</w:t>
      </w:r>
      <w:r>
        <w:rPr>
          <w:b/>
          <w:bCs/>
        </w:rPr>
        <w:t xml:space="preserve"> по заключению договора</w:t>
      </w:r>
      <w:r w:rsidRPr="0098145C">
        <w:rPr>
          <w:b/>
          <w:bCs/>
        </w:rPr>
        <w:t xml:space="preserve">: </w:t>
      </w:r>
      <w:r w:rsidRPr="004E7FC3">
        <w:rPr>
          <w:u w:val="single"/>
        </w:rPr>
        <w:t>бе</w:t>
      </w:r>
      <w:r w:rsidR="00724986">
        <w:rPr>
          <w:u w:val="single"/>
        </w:rPr>
        <w:t>з взимания платы</w:t>
      </w:r>
      <w:r w:rsidRPr="004E7FC3">
        <w:rPr>
          <w:u w:val="single"/>
        </w:rPr>
        <w:t>.</w:t>
      </w:r>
    </w:p>
    <w:p w:rsidR="00FE70E3" w:rsidRPr="0098145C" w:rsidRDefault="0098145C" w:rsidP="00FE70E3">
      <w:pPr>
        <w:autoSpaceDE w:val="0"/>
        <w:autoSpaceDN w:val="0"/>
        <w:adjustRightInd w:val="0"/>
      </w:pPr>
      <w:r w:rsidRPr="0098145C">
        <w:rPr>
          <w:b/>
          <w:bCs/>
        </w:rPr>
        <w:t xml:space="preserve">Условия оказания услуг (процесса): </w:t>
      </w:r>
      <w:r w:rsidR="00724986">
        <w:rPr>
          <w:u w:val="single"/>
        </w:rPr>
        <w:t xml:space="preserve">наличие технологического присоединения к сетям </w:t>
      </w:r>
      <w:r w:rsidR="00FE70E3">
        <w:rPr>
          <w:u w:val="single"/>
        </w:rPr>
        <w:t>АО «ОРЭС-Тольятти»</w:t>
      </w:r>
      <w:r w:rsidR="00FE70E3" w:rsidRPr="0098145C">
        <w:t>.</w:t>
      </w:r>
    </w:p>
    <w:p w:rsidR="00471013" w:rsidRPr="004E7FC3" w:rsidRDefault="00CC5448" w:rsidP="00FE70E3">
      <w:pPr>
        <w:autoSpaceDE w:val="0"/>
        <w:autoSpaceDN w:val="0"/>
        <w:adjustRightInd w:val="0"/>
        <w:rPr>
          <w:b/>
          <w:sz w:val="28"/>
          <w:szCs w:val="28"/>
        </w:rPr>
      </w:pPr>
      <w:r>
        <w:rPr>
          <w:b/>
          <w:bCs/>
        </w:rPr>
        <w:t xml:space="preserve">Результат оказания услуги (процесса): </w:t>
      </w:r>
      <w:r w:rsidR="00471013" w:rsidRPr="00471013">
        <w:rPr>
          <w:u w:val="single"/>
        </w:rPr>
        <w:t>Согласование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w:t>
      </w:r>
      <w:r w:rsidR="00471013">
        <w:rPr>
          <w:u w:val="single"/>
        </w:rPr>
        <w:t xml:space="preserve"> либо мотивированный отказ.</w:t>
      </w:r>
    </w:p>
    <w:p w:rsidR="0098145C" w:rsidRDefault="00CC5448" w:rsidP="0098145C">
      <w:pPr>
        <w:autoSpaceDE w:val="0"/>
        <w:autoSpaceDN w:val="0"/>
        <w:adjustRightInd w:val="0"/>
        <w:rPr>
          <w:b/>
          <w:bCs/>
        </w:rPr>
      </w:pPr>
      <w:r>
        <w:rPr>
          <w:b/>
          <w:bCs/>
        </w:rPr>
        <w:t>Состав, последовательность и сроки</w:t>
      </w:r>
      <w:r w:rsidR="0098145C" w:rsidRPr="0098145C">
        <w:rPr>
          <w:b/>
          <w:bCs/>
        </w:rPr>
        <w:t xml:space="preserve"> оказания услуг</w:t>
      </w:r>
      <w:r>
        <w:rPr>
          <w:b/>
          <w:bCs/>
        </w:rPr>
        <w:t>и</w:t>
      </w:r>
      <w:r w:rsidR="0098145C" w:rsidRPr="0098145C">
        <w:rPr>
          <w:b/>
          <w:bCs/>
        </w:rPr>
        <w:t xml:space="preserve"> (процесса):</w:t>
      </w:r>
      <w:r w:rsidR="009A7283">
        <w:rPr>
          <w:b/>
          <w:bCs/>
        </w:rPr>
        <w:t xml:space="preserve"> </w:t>
      </w:r>
    </w:p>
    <w:p w:rsidR="00CC5448" w:rsidRDefault="00CC5448" w:rsidP="0098145C">
      <w:pPr>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295"/>
        <w:gridCol w:w="5380"/>
        <w:gridCol w:w="2417"/>
        <w:gridCol w:w="2393"/>
        <w:gridCol w:w="1849"/>
      </w:tblGrid>
      <w:tr w:rsidR="009A7283" w:rsidRPr="00F12E2E" w:rsidTr="00814E40">
        <w:tc>
          <w:tcPr>
            <w:tcW w:w="648" w:type="dxa"/>
            <w:shd w:val="clear" w:color="auto" w:fill="auto"/>
            <w:vAlign w:val="center"/>
          </w:tcPr>
          <w:p w:rsidR="0098145C" w:rsidRPr="0098145C" w:rsidRDefault="0098145C" w:rsidP="0043715C">
            <w:pPr>
              <w:autoSpaceDE w:val="0"/>
              <w:autoSpaceDN w:val="0"/>
              <w:adjustRightInd w:val="0"/>
              <w:jc w:val="center"/>
              <w:rPr>
                <w:b/>
                <w:sz w:val="22"/>
                <w:szCs w:val="22"/>
              </w:rPr>
            </w:pPr>
            <w:r w:rsidRPr="0098145C">
              <w:rPr>
                <w:b/>
                <w:sz w:val="22"/>
                <w:szCs w:val="22"/>
              </w:rPr>
              <w:t>№</w:t>
            </w:r>
          </w:p>
        </w:tc>
        <w:tc>
          <w:tcPr>
            <w:tcW w:w="2295" w:type="dxa"/>
            <w:shd w:val="clear" w:color="auto" w:fill="auto"/>
            <w:vAlign w:val="center"/>
          </w:tcPr>
          <w:p w:rsidR="0098145C" w:rsidRPr="0098145C" w:rsidRDefault="0098145C" w:rsidP="0043715C">
            <w:pPr>
              <w:autoSpaceDE w:val="0"/>
              <w:autoSpaceDN w:val="0"/>
              <w:adjustRightInd w:val="0"/>
              <w:jc w:val="center"/>
              <w:rPr>
                <w:sz w:val="22"/>
                <w:szCs w:val="22"/>
              </w:rPr>
            </w:pPr>
            <w:r w:rsidRPr="0098145C">
              <w:rPr>
                <w:b/>
                <w:bCs/>
                <w:sz w:val="22"/>
                <w:szCs w:val="22"/>
              </w:rPr>
              <w:t>Этап</w:t>
            </w:r>
          </w:p>
        </w:tc>
        <w:tc>
          <w:tcPr>
            <w:tcW w:w="5380" w:type="dxa"/>
            <w:shd w:val="clear" w:color="auto" w:fill="auto"/>
            <w:vAlign w:val="center"/>
          </w:tcPr>
          <w:p w:rsidR="0098145C" w:rsidRPr="0098145C" w:rsidRDefault="0098145C" w:rsidP="0043715C">
            <w:pPr>
              <w:autoSpaceDE w:val="0"/>
              <w:autoSpaceDN w:val="0"/>
              <w:adjustRightInd w:val="0"/>
              <w:jc w:val="center"/>
              <w:rPr>
                <w:sz w:val="22"/>
                <w:szCs w:val="22"/>
              </w:rPr>
            </w:pPr>
            <w:r w:rsidRPr="0098145C">
              <w:rPr>
                <w:b/>
                <w:bCs/>
                <w:sz w:val="22"/>
                <w:szCs w:val="22"/>
              </w:rPr>
              <w:t>Содержание/Условия этапа</w:t>
            </w:r>
          </w:p>
        </w:tc>
        <w:tc>
          <w:tcPr>
            <w:tcW w:w="2417" w:type="dxa"/>
            <w:shd w:val="clear" w:color="auto" w:fill="auto"/>
            <w:vAlign w:val="center"/>
          </w:tcPr>
          <w:p w:rsidR="0098145C" w:rsidRPr="0098145C" w:rsidRDefault="0098145C" w:rsidP="00654FDC">
            <w:pPr>
              <w:autoSpaceDE w:val="0"/>
              <w:autoSpaceDN w:val="0"/>
              <w:adjustRightInd w:val="0"/>
              <w:jc w:val="center"/>
              <w:rPr>
                <w:b/>
                <w:bCs/>
                <w:sz w:val="22"/>
                <w:szCs w:val="22"/>
              </w:rPr>
            </w:pPr>
            <w:r w:rsidRPr="0098145C">
              <w:rPr>
                <w:b/>
                <w:bCs/>
                <w:sz w:val="22"/>
                <w:szCs w:val="22"/>
              </w:rPr>
              <w:t>Форма</w:t>
            </w:r>
          </w:p>
          <w:p w:rsidR="0098145C" w:rsidRPr="0098145C" w:rsidRDefault="0098145C" w:rsidP="00654FDC">
            <w:pPr>
              <w:autoSpaceDE w:val="0"/>
              <w:autoSpaceDN w:val="0"/>
              <w:adjustRightInd w:val="0"/>
              <w:jc w:val="center"/>
              <w:rPr>
                <w:b/>
                <w:bCs/>
                <w:sz w:val="22"/>
                <w:szCs w:val="22"/>
              </w:rPr>
            </w:pPr>
            <w:r w:rsidRPr="0098145C">
              <w:rPr>
                <w:b/>
                <w:bCs/>
                <w:sz w:val="22"/>
                <w:szCs w:val="22"/>
              </w:rPr>
              <w:t>предоставления</w:t>
            </w:r>
          </w:p>
          <w:p w:rsidR="0098145C" w:rsidRPr="0098145C" w:rsidRDefault="0098145C" w:rsidP="00654FDC">
            <w:pPr>
              <w:autoSpaceDE w:val="0"/>
              <w:autoSpaceDN w:val="0"/>
              <w:adjustRightInd w:val="0"/>
              <w:jc w:val="center"/>
              <w:rPr>
                <w:sz w:val="22"/>
                <w:szCs w:val="22"/>
              </w:rPr>
            </w:pPr>
          </w:p>
        </w:tc>
        <w:tc>
          <w:tcPr>
            <w:tcW w:w="2393" w:type="dxa"/>
            <w:shd w:val="clear" w:color="auto" w:fill="auto"/>
            <w:vAlign w:val="center"/>
          </w:tcPr>
          <w:p w:rsidR="0098145C" w:rsidRPr="0098145C" w:rsidRDefault="0098145C" w:rsidP="0043715C">
            <w:pPr>
              <w:autoSpaceDE w:val="0"/>
              <w:autoSpaceDN w:val="0"/>
              <w:adjustRightInd w:val="0"/>
              <w:jc w:val="center"/>
              <w:rPr>
                <w:b/>
                <w:bCs/>
                <w:sz w:val="22"/>
                <w:szCs w:val="22"/>
              </w:rPr>
            </w:pPr>
            <w:r w:rsidRPr="0098145C">
              <w:rPr>
                <w:b/>
                <w:bCs/>
                <w:sz w:val="22"/>
                <w:szCs w:val="22"/>
              </w:rPr>
              <w:t>Срок исполнения</w:t>
            </w:r>
          </w:p>
          <w:p w:rsidR="0098145C" w:rsidRPr="0098145C" w:rsidRDefault="0098145C" w:rsidP="0043715C">
            <w:pPr>
              <w:autoSpaceDE w:val="0"/>
              <w:autoSpaceDN w:val="0"/>
              <w:adjustRightInd w:val="0"/>
              <w:jc w:val="center"/>
              <w:rPr>
                <w:sz w:val="22"/>
                <w:szCs w:val="22"/>
              </w:rPr>
            </w:pPr>
          </w:p>
        </w:tc>
        <w:tc>
          <w:tcPr>
            <w:tcW w:w="1849" w:type="dxa"/>
            <w:shd w:val="clear" w:color="auto" w:fill="auto"/>
            <w:vAlign w:val="center"/>
          </w:tcPr>
          <w:p w:rsidR="0098145C" w:rsidRPr="0098145C" w:rsidRDefault="0098145C" w:rsidP="0043715C">
            <w:pPr>
              <w:autoSpaceDE w:val="0"/>
              <w:autoSpaceDN w:val="0"/>
              <w:adjustRightInd w:val="0"/>
              <w:jc w:val="center"/>
              <w:rPr>
                <w:b/>
                <w:bCs/>
                <w:sz w:val="22"/>
                <w:szCs w:val="22"/>
              </w:rPr>
            </w:pPr>
            <w:r w:rsidRPr="0098145C">
              <w:rPr>
                <w:b/>
                <w:bCs/>
                <w:sz w:val="22"/>
                <w:szCs w:val="22"/>
              </w:rPr>
              <w:t xml:space="preserve">Ссылка </w:t>
            </w:r>
            <w:proofErr w:type="gramStart"/>
            <w:r w:rsidRPr="0098145C">
              <w:rPr>
                <w:b/>
                <w:bCs/>
                <w:sz w:val="22"/>
                <w:szCs w:val="22"/>
              </w:rPr>
              <w:t>на</w:t>
            </w:r>
            <w:proofErr w:type="gramEnd"/>
          </w:p>
          <w:p w:rsidR="0098145C" w:rsidRPr="0098145C" w:rsidRDefault="0098145C" w:rsidP="0043715C">
            <w:pPr>
              <w:autoSpaceDE w:val="0"/>
              <w:autoSpaceDN w:val="0"/>
              <w:adjustRightInd w:val="0"/>
              <w:jc w:val="center"/>
              <w:rPr>
                <w:b/>
                <w:bCs/>
                <w:sz w:val="22"/>
                <w:szCs w:val="22"/>
              </w:rPr>
            </w:pPr>
            <w:r w:rsidRPr="0098145C">
              <w:rPr>
                <w:b/>
                <w:bCs/>
                <w:sz w:val="22"/>
                <w:szCs w:val="22"/>
              </w:rPr>
              <w:t>нормативный</w:t>
            </w:r>
          </w:p>
          <w:p w:rsidR="0098145C" w:rsidRPr="0098145C" w:rsidRDefault="0098145C" w:rsidP="00654FDC">
            <w:pPr>
              <w:autoSpaceDE w:val="0"/>
              <w:autoSpaceDN w:val="0"/>
              <w:adjustRightInd w:val="0"/>
              <w:jc w:val="center"/>
              <w:rPr>
                <w:sz w:val="22"/>
                <w:szCs w:val="22"/>
              </w:rPr>
            </w:pPr>
            <w:r w:rsidRPr="0098145C">
              <w:rPr>
                <w:b/>
                <w:bCs/>
                <w:sz w:val="22"/>
                <w:szCs w:val="22"/>
              </w:rPr>
              <w:t>правовой акт</w:t>
            </w:r>
          </w:p>
        </w:tc>
      </w:tr>
      <w:tr w:rsidR="009A7283" w:rsidRPr="0043715C" w:rsidTr="00814E40">
        <w:tc>
          <w:tcPr>
            <w:tcW w:w="648" w:type="dxa"/>
            <w:shd w:val="clear" w:color="auto" w:fill="auto"/>
          </w:tcPr>
          <w:p w:rsidR="0098145C" w:rsidRPr="0043715C" w:rsidRDefault="0098145C" w:rsidP="0043715C">
            <w:pPr>
              <w:autoSpaceDE w:val="0"/>
              <w:autoSpaceDN w:val="0"/>
              <w:adjustRightInd w:val="0"/>
              <w:jc w:val="both"/>
              <w:rPr>
                <w:sz w:val="22"/>
                <w:szCs w:val="22"/>
              </w:rPr>
            </w:pPr>
            <w:r w:rsidRPr="0043715C">
              <w:rPr>
                <w:sz w:val="22"/>
                <w:szCs w:val="22"/>
              </w:rPr>
              <w:t xml:space="preserve">1. </w:t>
            </w:r>
          </w:p>
          <w:p w:rsidR="0098145C" w:rsidRPr="0043715C" w:rsidRDefault="0098145C" w:rsidP="0043715C">
            <w:pPr>
              <w:autoSpaceDE w:val="0"/>
              <w:autoSpaceDN w:val="0"/>
              <w:adjustRightInd w:val="0"/>
              <w:jc w:val="both"/>
              <w:rPr>
                <w:sz w:val="22"/>
                <w:szCs w:val="22"/>
              </w:rPr>
            </w:pPr>
          </w:p>
        </w:tc>
        <w:tc>
          <w:tcPr>
            <w:tcW w:w="2295" w:type="dxa"/>
            <w:shd w:val="clear" w:color="auto" w:fill="auto"/>
          </w:tcPr>
          <w:p w:rsidR="0098145C" w:rsidRPr="0043715C" w:rsidRDefault="00471013" w:rsidP="00471013">
            <w:pPr>
              <w:autoSpaceDE w:val="0"/>
              <w:autoSpaceDN w:val="0"/>
              <w:adjustRightInd w:val="0"/>
              <w:jc w:val="both"/>
              <w:rPr>
                <w:sz w:val="22"/>
                <w:szCs w:val="22"/>
              </w:rPr>
            </w:pPr>
            <w:r>
              <w:rPr>
                <w:sz w:val="22"/>
                <w:szCs w:val="22"/>
              </w:rPr>
              <w:t xml:space="preserve">Подача </w:t>
            </w:r>
            <w:r w:rsidRPr="001F0F75">
              <w:rPr>
                <w:sz w:val="22"/>
                <w:szCs w:val="22"/>
              </w:rPr>
              <w:t>письменн</w:t>
            </w:r>
            <w:r>
              <w:rPr>
                <w:sz w:val="22"/>
                <w:szCs w:val="22"/>
              </w:rPr>
              <w:t>ого</w:t>
            </w:r>
            <w:r w:rsidRPr="001F0F75">
              <w:rPr>
                <w:sz w:val="22"/>
                <w:szCs w:val="22"/>
              </w:rPr>
              <w:t xml:space="preserve"> запрос</w:t>
            </w:r>
            <w:r>
              <w:rPr>
                <w:sz w:val="22"/>
                <w:szCs w:val="22"/>
              </w:rPr>
              <w:t>а</w:t>
            </w:r>
            <w:r w:rsidRPr="001F0F75">
              <w:rPr>
                <w:sz w:val="22"/>
                <w:szCs w:val="22"/>
              </w:rPr>
              <w:t xml:space="preserve"> о </w:t>
            </w:r>
            <w:proofErr w:type="spellStart"/>
            <w:r w:rsidRPr="001F0F75">
              <w:rPr>
                <w:sz w:val="22"/>
                <w:szCs w:val="22"/>
              </w:rPr>
              <w:t>согласов</w:t>
            </w:r>
            <w:proofErr w:type="gramStart"/>
            <w:r w:rsidRPr="001F0F75">
              <w:rPr>
                <w:sz w:val="22"/>
                <w:szCs w:val="22"/>
              </w:rPr>
              <w:t>а</w:t>
            </w:r>
            <w:proofErr w:type="spellEnd"/>
            <w:r>
              <w:rPr>
                <w:sz w:val="22"/>
                <w:szCs w:val="22"/>
              </w:rPr>
              <w:t>-</w:t>
            </w:r>
            <w:proofErr w:type="gramEnd"/>
            <w:r>
              <w:rPr>
                <w:sz w:val="22"/>
                <w:szCs w:val="22"/>
              </w:rPr>
              <w:t xml:space="preserve"> </w:t>
            </w:r>
            <w:proofErr w:type="spellStart"/>
            <w:r w:rsidRPr="001F0F75">
              <w:rPr>
                <w:sz w:val="22"/>
                <w:szCs w:val="22"/>
              </w:rPr>
              <w:t>нии</w:t>
            </w:r>
            <w:proofErr w:type="spellEnd"/>
            <w:r w:rsidRPr="001F0F75">
              <w:rPr>
                <w:sz w:val="22"/>
                <w:szCs w:val="22"/>
              </w:rPr>
              <w:t xml:space="preserve"> места установки прибора учета, схемы подключения </w:t>
            </w:r>
            <w:proofErr w:type="spellStart"/>
            <w:r w:rsidRPr="001F0F75">
              <w:rPr>
                <w:sz w:val="22"/>
                <w:szCs w:val="22"/>
              </w:rPr>
              <w:t>прибо</w:t>
            </w:r>
            <w:proofErr w:type="spellEnd"/>
            <w:r>
              <w:rPr>
                <w:sz w:val="22"/>
                <w:szCs w:val="22"/>
              </w:rPr>
              <w:t xml:space="preserve">- </w:t>
            </w:r>
            <w:proofErr w:type="spellStart"/>
            <w:r w:rsidRPr="001F0F75">
              <w:rPr>
                <w:sz w:val="22"/>
                <w:szCs w:val="22"/>
              </w:rPr>
              <w:t>ра</w:t>
            </w:r>
            <w:proofErr w:type="spellEnd"/>
            <w:r w:rsidRPr="001F0F75">
              <w:rPr>
                <w:sz w:val="22"/>
                <w:szCs w:val="22"/>
              </w:rPr>
              <w:t xml:space="preserve"> учета и иных ком</w:t>
            </w:r>
            <w:r>
              <w:rPr>
                <w:sz w:val="22"/>
                <w:szCs w:val="22"/>
              </w:rPr>
              <w:t xml:space="preserve">- </w:t>
            </w:r>
            <w:proofErr w:type="spellStart"/>
            <w:r w:rsidRPr="001F0F75">
              <w:rPr>
                <w:sz w:val="22"/>
                <w:szCs w:val="22"/>
              </w:rPr>
              <w:t>понентов</w:t>
            </w:r>
            <w:proofErr w:type="spellEnd"/>
            <w:r w:rsidRPr="001F0F75">
              <w:rPr>
                <w:sz w:val="22"/>
                <w:szCs w:val="22"/>
              </w:rPr>
              <w:t xml:space="preserve"> измеритель</w:t>
            </w:r>
            <w:r>
              <w:rPr>
                <w:sz w:val="22"/>
                <w:szCs w:val="22"/>
              </w:rPr>
              <w:t xml:space="preserve">- </w:t>
            </w:r>
            <w:proofErr w:type="spellStart"/>
            <w:r w:rsidRPr="001F0F75">
              <w:rPr>
                <w:sz w:val="22"/>
                <w:szCs w:val="22"/>
              </w:rPr>
              <w:t>ных</w:t>
            </w:r>
            <w:proofErr w:type="spellEnd"/>
            <w:r w:rsidRPr="001F0F75">
              <w:rPr>
                <w:sz w:val="22"/>
                <w:szCs w:val="22"/>
              </w:rPr>
              <w:t xml:space="preserve"> комплексов и сис</w:t>
            </w:r>
            <w:r>
              <w:rPr>
                <w:sz w:val="22"/>
                <w:szCs w:val="22"/>
              </w:rPr>
              <w:t>т</w:t>
            </w:r>
            <w:r w:rsidRPr="001F0F75">
              <w:rPr>
                <w:sz w:val="22"/>
                <w:szCs w:val="22"/>
              </w:rPr>
              <w:t xml:space="preserve">ем учета, а также метрологических характеристик прибора </w:t>
            </w:r>
            <w:r>
              <w:rPr>
                <w:sz w:val="22"/>
                <w:szCs w:val="22"/>
              </w:rPr>
              <w:t>учета</w:t>
            </w:r>
          </w:p>
        </w:tc>
        <w:tc>
          <w:tcPr>
            <w:tcW w:w="5380" w:type="dxa"/>
            <w:shd w:val="clear" w:color="auto" w:fill="auto"/>
          </w:tcPr>
          <w:p w:rsidR="00471013" w:rsidRPr="00471013" w:rsidRDefault="00471013" w:rsidP="00471013">
            <w:pPr>
              <w:pStyle w:val="ConsPlusNormal"/>
              <w:widowControl/>
              <w:ind w:firstLine="318"/>
              <w:jc w:val="both"/>
              <w:rPr>
                <w:rFonts w:ascii="Times New Roman" w:eastAsia="Times New Roman" w:hAnsi="Times New Roman" w:cs="Times New Roman"/>
                <w:sz w:val="22"/>
                <w:szCs w:val="22"/>
              </w:rPr>
            </w:pPr>
            <w:proofErr w:type="gramStart"/>
            <w:r w:rsidRPr="00471013">
              <w:rPr>
                <w:rFonts w:ascii="Times New Roman" w:eastAsia="Times New Roman" w:hAnsi="Times New Roman" w:cs="Times New Roman"/>
                <w:sz w:val="22"/>
                <w:szCs w:val="22"/>
              </w:rPr>
              <w:t>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w:t>
            </w:r>
            <w:proofErr w:type="gramEnd"/>
            <w:r w:rsidRPr="00471013">
              <w:rPr>
                <w:rFonts w:ascii="Times New Roman" w:eastAsia="Times New Roman" w:hAnsi="Times New Roman" w:cs="Times New Roman"/>
                <w:sz w:val="22"/>
                <w:szCs w:val="22"/>
              </w:rPr>
              <w:t xml:space="preserve">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w:t>
            </w:r>
          </w:p>
          <w:p w:rsidR="00471013" w:rsidRPr="00471013" w:rsidRDefault="00471013" w:rsidP="00471013">
            <w:pPr>
              <w:pStyle w:val="ConsPlusNormal"/>
              <w:widowControl/>
              <w:ind w:firstLine="318"/>
              <w:jc w:val="both"/>
              <w:rPr>
                <w:rFonts w:ascii="Times New Roman" w:eastAsia="Times New Roman" w:hAnsi="Times New Roman" w:cs="Times New Roman"/>
                <w:sz w:val="22"/>
                <w:szCs w:val="22"/>
              </w:rPr>
            </w:pPr>
            <w:r w:rsidRPr="00471013">
              <w:rPr>
                <w:rFonts w:ascii="Times New Roman" w:eastAsia="Times New Roman" w:hAnsi="Times New Roman" w:cs="Times New Roman"/>
                <w:sz w:val="22"/>
                <w:szCs w:val="22"/>
              </w:rPr>
              <w:t>В таком запросе должны быть указаны:</w:t>
            </w:r>
          </w:p>
          <w:p w:rsidR="0055430E" w:rsidRDefault="0055430E" w:rsidP="0055430E">
            <w:pPr>
              <w:pStyle w:val="a3"/>
              <w:numPr>
                <w:ilvl w:val="0"/>
                <w:numId w:val="2"/>
              </w:numPr>
              <w:autoSpaceDE w:val="0"/>
              <w:autoSpaceDN w:val="0"/>
              <w:adjustRightInd w:val="0"/>
              <w:ind w:left="169" w:hanging="169"/>
              <w:jc w:val="both"/>
              <w:rPr>
                <w:sz w:val="22"/>
                <w:szCs w:val="22"/>
              </w:rPr>
            </w:pPr>
            <w:r w:rsidRPr="0055430E">
              <w:rPr>
                <w:sz w:val="22"/>
                <w:szCs w:val="22"/>
              </w:rPr>
              <w:t>реквизиты и контактные данные (включая номер телефона, факса) Заявителя</w:t>
            </w:r>
            <w:r>
              <w:rPr>
                <w:sz w:val="22"/>
                <w:szCs w:val="22"/>
              </w:rPr>
              <w:t>:</w:t>
            </w:r>
          </w:p>
          <w:p w:rsidR="00471013" w:rsidRPr="001F0F75" w:rsidRDefault="00471013" w:rsidP="00471013">
            <w:pPr>
              <w:pStyle w:val="a3"/>
              <w:numPr>
                <w:ilvl w:val="0"/>
                <w:numId w:val="2"/>
              </w:numPr>
              <w:autoSpaceDE w:val="0"/>
              <w:autoSpaceDN w:val="0"/>
              <w:adjustRightInd w:val="0"/>
              <w:ind w:left="169" w:hanging="169"/>
              <w:jc w:val="both"/>
              <w:rPr>
                <w:sz w:val="22"/>
                <w:szCs w:val="22"/>
              </w:rPr>
            </w:pPr>
            <w:r w:rsidRPr="001F0F75">
              <w:rPr>
                <w:sz w:val="22"/>
                <w:szCs w:val="22"/>
              </w:rPr>
              <w:t xml:space="preserve">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w:t>
            </w:r>
            <w:r w:rsidRPr="001F0F75">
              <w:rPr>
                <w:sz w:val="22"/>
                <w:szCs w:val="22"/>
              </w:rPr>
              <w:lastRenderedPageBreak/>
              <w:t>либо прибор учета, входящий в состав измерительного комплекса или системы учета;</w:t>
            </w:r>
          </w:p>
          <w:p w:rsidR="00471013" w:rsidRPr="001F0F75" w:rsidRDefault="00471013" w:rsidP="00471013">
            <w:pPr>
              <w:pStyle w:val="a3"/>
              <w:numPr>
                <w:ilvl w:val="0"/>
                <w:numId w:val="2"/>
              </w:numPr>
              <w:autoSpaceDE w:val="0"/>
              <w:autoSpaceDN w:val="0"/>
              <w:adjustRightInd w:val="0"/>
              <w:ind w:left="169" w:hanging="169"/>
              <w:jc w:val="both"/>
              <w:rPr>
                <w:sz w:val="22"/>
                <w:szCs w:val="22"/>
              </w:rPr>
            </w:pPr>
            <w:r w:rsidRPr="001F0F75">
              <w:rPr>
                <w:sz w:val="22"/>
                <w:szCs w:val="22"/>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471013" w:rsidRPr="001F0F75" w:rsidRDefault="00471013" w:rsidP="00471013">
            <w:pPr>
              <w:pStyle w:val="a3"/>
              <w:numPr>
                <w:ilvl w:val="0"/>
                <w:numId w:val="2"/>
              </w:numPr>
              <w:autoSpaceDE w:val="0"/>
              <w:autoSpaceDN w:val="0"/>
              <w:adjustRightInd w:val="0"/>
              <w:ind w:left="169" w:hanging="169"/>
              <w:jc w:val="both"/>
              <w:rPr>
                <w:sz w:val="22"/>
                <w:szCs w:val="22"/>
              </w:rPr>
            </w:pPr>
            <w:r w:rsidRPr="001F0F75">
              <w:rPr>
                <w:sz w:val="22"/>
                <w:szCs w:val="22"/>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55430E" w:rsidRDefault="0055430E" w:rsidP="0055430E">
            <w:pPr>
              <w:pStyle w:val="a3"/>
              <w:numPr>
                <w:ilvl w:val="0"/>
                <w:numId w:val="2"/>
              </w:numPr>
              <w:autoSpaceDE w:val="0"/>
              <w:autoSpaceDN w:val="0"/>
              <w:adjustRightInd w:val="0"/>
              <w:ind w:left="169" w:hanging="169"/>
              <w:jc w:val="both"/>
              <w:rPr>
                <w:sz w:val="22"/>
                <w:szCs w:val="22"/>
              </w:rPr>
            </w:pPr>
            <w:r>
              <w:rPr>
                <w:sz w:val="22"/>
                <w:szCs w:val="22"/>
              </w:rPr>
              <w:t xml:space="preserve">существенные условия, предусмотренные разделом </w:t>
            </w:r>
            <w:r w:rsidRPr="00471013">
              <w:rPr>
                <w:sz w:val="22"/>
                <w:szCs w:val="22"/>
              </w:rPr>
              <w:t>III</w:t>
            </w:r>
            <w:r w:rsidRPr="0055430E">
              <w:rPr>
                <w:sz w:val="22"/>
                <w:szCs w:val="22"/>
              </w:rPr>
              <w:t xml:space="preserve"> </w:t>
            </w:r>
            <w:r>
              <w:rPr>
                <w:sz w:val="22"/>
                <w:szCs w:val="22"/>
              </w:rPr>
              <w:t>«Правил недискриминацион</w:t>
            </w:r>
            <w:r w:rsidR="008609CE">
              <w:rPr>
                <w:sz w:val="22"/>
                <w:szCs w:val="22"/>
              </w:rPr>
              <w:t>н</w:t>
            </w:r>
            <w:r>
              <w:rPr>
                <w:sz w:val="22"/>
                <w:szCs w:val="22"/>
              </w:rPr>
              <w:t>ого доступа</w:t>
            </w:r>
            <w:r w:rsidR="008609CE">
              <w:rPr>
                <w:sz w:val="22"/>
                <w:szCs w:val="22"/>
              </w:rPr>
              <w:t xml:space="preserve"> </w:t>
            </w:r>
            <w:r>
              <w:rPr>
                <w:sz w:val="22"/>
                <w:szCs w:val="22"/>
              </w:rPr>
              <w:t xml:space="preserve">к </w:t>
            </w:r>
            <w:r w:rsidR="008609CE">
              <w:rPr>
                <w:sz w:val="22"/>
                <w:szCs w:val="22"/>
              </w:rPr>
              <w:t>услугам по передаче электрической энергии и оказания этих услуг»:</w:t>
            </w:r>
          </w:p>
          <w:p w:rsidR="008609CE" w:rsidRDefault="008609CE" w:rsidP="0055430E">
            <w:pPr>
              <w:pStyle w:val="a3"/>
              <w:numPr>
                <w:ilvl w:val="0"/>
                <w:numId w:val="2"/>
              </w:numPr>
              <w:autoSpaceDE w:val="0"/>
              <w:autoSpaceDN w:val="0"/>
              <w:adjustRightInd w:val="0"/>
              <w:ind w:left="169" w:hanging="169"/>
              <w:jc w:val="both"/>
              <w:rPr>
                <w:sz w:val="22"/>
                <w:szCs w:val="22"/>
              </w:rPr>
            </w:pPr>
            <w:r>
              <w:rPr>
                <w:sz w:val="22"/>
                <w:szCs w:val="22"/>
              </w:rPr>
              <w:t>перечень объектов межсетевой координации, с указанием величины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98145C" w:rsidRDefault="008609CE" w:rsidP="00D579AF">
            <w:pPr>
              <w:pStyle w:val="a3"/>
              <w:numPr>
                <w:ilvl w:val="0"/>
                <w:numId w:val="2"/>
              </w:numPr>
              <w:autoSpaceDE w:val="0"/>
              <w:autoSpaceDN w:val="0"/>
              <w:adjustRightInd w:val="0"/>
              <w:ind w:left="169" w:hanging="169"/>
              <w:jc w:val="both"/>
              <w:rPr>
                <w:sz w:val="22"/>
                <w:szCs w:val="22"/>
              </w:rPr>
            </w:pPr>
            <w:r>
              <w:rPr>
                <w:sz w:val="22"/>
                <w:szCs w:val="22"/>
              </w:rPr>
              <w:t>технические характеристики точек поставки</w:t>
            </w:r>
            <w:r w:rsidR="00D579AF">
              <w:rPr>
                <w:sz w:val="22"/>
                <w:szCs w:val="22"/>
              </w:rPr>
              <w:t>.</w:t>
            </w:r>
          </w:p>
          <w:p w:rsidR="00654FDC" w:rsidRPr="0043715C" w:rsidRDefault="00654FDC" w:rsidP="00654FDC">
            <w:pPr>
              <w:pStyle w:val="a3"/>
              <w:autoSpaceDE w:val="0"/>
              <w:autoSpaceDN w:val="0"/>
              <w:adjustRightInd w:val="0"/>
              <w:ind w:left="169"/>
              <w:jc w:val="both"/>
              <w:rPr>
                <w:sz w:val="22"/>
                <w:szCs w:val="22"/>
              </w:rPr>
            </w:pPr>
          </w:p>
        </w:tc>
        <w:tc>
          <w:tcPr>
            <w:tcW w:w="2417" w:type="dxa"/>
            <w:shd w:val="clear" w:color="auto" w:fill="auto"/>
          </w:tcPr>
          <w:p w:rsidR="0098145C" w:rsidRPr="0043715C" w:rsidRDefault="0098145C" w:rsidP="00814E40">
            <w:pPr>
              <w:autoSpaceDE w:val="0"/>
              <w:autoSpaceDN w:val="0"/>
              <w:adjustRightInd w:val="0"/>
              <w:jc w:val="both"/>
              <w:rPr>
                <w:sz w:val="22"/>
                <w:szCs w:val="22"/>
              </w:rPr>
            </w:pPr>
            <w:r w:rsidRPr="0043715C">
              <w:rPr>
                <w:sz w:val="22"/>
                <w:szCs w:val="22"/>
              </w:rPr>
              <w:lastRenderedPageBreak/>
              <w:t>Письменно</w:t>
            </w:r>
            <w:r w:rsidR="008609CE">
              <w:rPr>
                <w:sz w:val="22"/>
                <w:szCs w:val="22"/>
              </w:rPr>
              <w:t xml:space="preserve">е </w:t>
            </w:r>
            <w:proofErr w:type="spellStart"/>
            <w:r w:rsidR="008609CE">
              <w:rPr>
                <w:sz w:val="22"/>
                <w:szCs w:val="22"/>
              </w:rPr>
              <w:t>обращ</w:t>
            </w:r>
            <w:proofErr w:type="gramStart"/>
            <w:r w:rsidR="008609CE">
              <w:rPr>
                <w:sz w:val="22"/>
                <w:szCs w:val="22"/>
              </w:rPr>
              <w:t>е</w:t>
            </w:r>
            <w:proofErr w:type="spellEnd"/>
            <w:r w:rsidR="008609CE">
              <w:rPr>
                <w:sz w:val="22"/>
                <w:szCs w:val="22"/>
              </w:rPr>
              <w:t>-</w:t>
            </w:r>
            <w:proofErr w:type="gramEnd"/>
            <w:r w:rsidR="008609CE">
              <w:rPr>
                <w:sz w:val="22"/>
                <w:szCs w:val="22"/>
              </w:rPr>
              <w:t xml:space="preserve"> </w:t>
            </w:r>
            <w:proofErr w:type="spellStart"/>
            <w:r w:rsidR="008609CE">
              <w:rPr>
                <w:sz w:val="22"/>
                <w:szCs w:val="22"/>
              </w:rPr>
              <w:t>ние</w:t>
            </w:r>
            <w:proofErr w:type="spellEnd"/>
            <w:r w:rsidR="008609CE">
              <w:rPr>
                <w:sz w:val="22"/>
                <w:szCs w:val="22"/>
              </w:rPr>
              <w:t xml:space="preserve"> </w:t>
            </w:r>
            <w:r w:rsidR="00AD2F27">
              <w:rPr>
                <w:sz w:val="22"/>
                <w:szCs w:val="22"/>
              </w:rPr>
              <w:t xml:space="preserve">Заявителя </w:t>
            </w:r>
            <w:r w:rsidR="008609CE">
              <w:rPr>
                <w:sz w:val="22"/>
                <w:szCs w:val="22"/>
              </w:rPr>
              <w:t xml:space="preserve">в </w:t>
            </w:r>
            <w:r w:rsidR="00FE70E3">
              <w:rPr>
                <w:sz w:val="22"/>
                <w:szCs w:val="22"/>
              </w:rPr>
              <w:t>АО «ОРЭС-Тольятти»</w:t>
            </w:r>
            <w:r w:rsidR="00FE70E3">
              <w:rPr>
                <w:sz w:val="22"/>
                <w:szCs w:val="22"/>
                <w:vertAlign w:val="superscript"/>
              </w:rPr>
              <w:t>1</w:t>
            </w:r>
            <w:r w:rsidR="008609CE">
              <w:rPr>
                <w:sz w:val="22"/>
                <w:szCs w:val="22"/>
              </w:rPr>
              <w:t>,</w:t>
            </w:r>
            <w:r w:rsidR="00AD2F27">
              <w:rPr>
                <w:sz w:val="22"/>
                <w:szCs w:val="22"/>
              </w:rPr>
              <w:t xml:space="preserve"> </w:t>
            </w:r>
            <w:r w:rsidR="008609CE">
              <w:rPr>
                <w:sz w:val="22"/>
                <w:szCs w:val="22"/>
              </w:rPr>
              <w:t xml:space="preserve">либо почтой (заказным письмом с уведомлением о </w:t>
            </w:r>
            <w:proofErr w:type="spellStart"/>
            <w:r w:rsidR="008609CE">
              <w:rPr>
                <w:sz w:val="22"/>
                <w:szCs w:val="22"/>
              </w:rPr>
              <w:t>вруче</w:t>
            </w:r>
            <w:proofErr w:type="spellEnd"/>
            <w:r w:rsidR="00814E40">
              <w:rPr>
                <w:sz w:val="22"/>
                <w:szCs w:val="22"/>
              </w:rPr>
              <w:t xml:space="preserve">- </w:t>
            </w:r>
            <w:proofErr w:type="spellStart"/>
            <w:r w:rsidR="008609CE">
              <w:rPr>
                <w:sz w:val="22"/>
                <w:szCs w:val="22"/>
              </w:rPr>
              <w:t>нии</w:t>
            </w:r>
            <w:proofErr w:type="spellEnd"/>
            <w:r w:rsidR="008609CE">
              <w:rPr>
                <w:sz w:val="22"/>
                <w:szCs w:val="22"/>
              </w:rPr>
              <w:t>)</w:t>
            </w:r>
          </w:p>
        </w:tc>
        <w:tc>
          <w:tcPr>
            <w:tcW w:w="2393" w:type="dxa"/>
            <w:shd w:val="clear" w:color="auto" w:fill="auto"/>
          </w:tcPr>
          <w:p w:rsidR="0098145C" w:rsidRPr="0043715C" w:rsidRDefault="008609CE" w:rsidP="00654FDC">
            <w:pPr>
              <w:autoSpaceDE w:val="0"/>
              <w:autoSpaceDN w:val="0"/>
              <w:adjustRightInd w:val="0"/>
              <w:jc w:val="both"/>
              <w:rPr>
                <w:sz w:val="22"/>
                <w:szCs w:val="22"/>
              </w:rPr>
            </w:pPr>
            <w:r>
              <w:rPr>
                <w:sz w:val="22"/>
                <w:szCs w:val="22"/>
              </w:rPr>
              <w:t>За одно посещение, в случае</w:t>
            </w:r>
            <w:r w:rsidR="0041323C">
              <w:rPr>
                <w:sz w:val="22"/>
                <w:szCs w:val="22"/>
              </w:rPr>
              <w:t xml:space="preserve"> комплектности документов и полноты сведений в заявлении</w:t>
            </w:r>
          </w:p>
        </w:tc>
        <w:tc>
          <w:tcPr>
            <w:tcW w:w="1849" w:type="dxa"/>
            <w:shd w:val="clear" w:color="auto" w:fill="auto"/>
          </w:tcPr>
          <w:p w:rsidR="0098145C" w:rsidRPr="00814E40" w:rsidRDefault="000B38D5" w:rsidP="00814E40">
            <w:pPr>
              <w:autoSpaceDE w:val="0"/>
              <w:autoSpaceDN w:val="0"/>
              <w:adjustRightInd w:val="0"/>
              <w:rPr>
                <w:sz w:val="22"/>
                <w:szCs w:val="22"/>
                <w:vertAlign w:val="superscript"/>
              </w:rPr>
            </w:pPr>
            <w:r>
              <w:rPr>
                <w:sz w:val="22"/>
                <w:szCs w:val="22"/>
              </w:rPr>
              <w:t>п.</w:t>
            </w:r>
            <w:r w:rsidR="00044DED">
              <w:rPr>
                <w:sz w:val="22"/>
                <w:szCs w:val="22"/>
              </w:rPr>
              <w:t>148</w:t>
            </w:r>
            <w:r w:rsidR="00996343">
              <w:rPr>
                <w:sz w:val="22"/>
                <w:szCs w:val="22"/>
              </w:rPr>
              <w:t xml:space="preserve"> </w:t>
            </w:r>
            <w:r>
              <w:rPr>
                <w:sz w:val="22"/>
                <w:szCs w:val="22"/>
              </w:rPr>
              <w:t xml:space="preserve"> «</w:t>
            </w:r>
            <w:r w:rsidR="00044DED">
              <w:rPr>
                <w:sz w:val="22"/>
                <w:szCs w:val="22"/>
              </w:rPr>
              <w:t>Основных положений</w:t>
            </w:r>
            <w:r>
              <w:rPr>
                <w:sz w:val="22"/>
                <w:szCs w:val="22"/>
              </w:rPr>
              <w:t>»</w:t>
            </w:r>
            <w:r w:rsidR="00814E40">
              <w:rPr>
                <w:sz w:val="22"/>
                <w:szCs w:val="22"/>
                <w:vertAlign w:val="superscript"/>
              </w:rPr>
              <w:t>2</w:t>
            </w:r>
          </w:p>
        </w:tc>
      </w:tr>
      <w:tr w:rsidR="009A7283" w:rsidRPr="0043715C" w:rsidTr="00814E40">
        <w:tc>
          <w:tcPr>
            <w:tcW w:w="648" w:type="dxa"/>
            <w:shd w:val="clear" w:color="auto" w:fill="auto"/>
          </w:tcPr>
          <w:p w:rsidR="0098145C" w:rsidRPr="0043715C" w:rsidRDefault="0098145C" w:rsidP="0043715C">
            <w:pPr>
              <w:autoSpaceDE w:val="0"/>
              <w:autoSpaceDN w:val="0"/>
              <w:adjustRightInd w:val="0"/>
              <w:jc w:val="both"/>
              <w:rPr>
                <w:sz w:val="22"/>
                <w:szCs w:val="22"/>
              </w:rPr>
            </w:pPr>
            <w:r w:rsidRPr="0043715C">
              <w:rPr>
                <w:sz w:val="22"/>
                <w:szCs w:val="22"/>
              </w:rPr>
              <w:lastRenderedPageBreak/>
              <w:t>2.</w:t>
            </w:r>
          </w:p>
        </w:tc>
        <w:tc>
          <w:tcPr>
            <w:tcW w:w="2295" w:type="dxa"/>
            <w:shd w:val="clear" w:color="auto" w:fill="auto"/>
          </w:tcPr>
          <w:p w:rsidR="0098145C" w:rsidRPr="0043715C" w:rsidRDefault="00AD2F27" w:rsidP="00814E40">
            <w:pPr>
              <w:autoSpaceDE w:val="0"/>
              <w:autoSpaceDN w:val="0"/>
              <w:adjustRightInd w:val="0"/>
              <w:jc w:val="both"/>
              <w:rPr>
                <w:sz w:val="22"/>
                <w:szCs w:val="22"/>
              </w:rPr>
            </w:pPr>
            <w:r>
              <w:rPr>
                <w:sz w:val="22"/>
                <w:szCs w:val="22"/>
              </w:rPr>
              <w:t xml:space="preserve">Рассмотрение </w:t>
            </w:r>
            <w:proofErr w:type="spellStart"/>
            <w:r>
              <w:rPr>
                <w:sz w:val="22"/>
                <w:szCs w:val="22"/>
              </w:rPr>
              <w:t>заявл</w:t>
            </w:r>
            <w:proofErr w:type="gramStart"/>
            <w:r>
              <w:rPr>
                <w:sz w:val="22"/>
                <w:szCs w:val="22"/>
              </w:rPr>
              <w:t>е</w:t>
            </w:r>
            <w:proofErr w:type="spellEnd"/>
            <w:r w:rsidR="00654FDC">
              <w:rPr>
                <w:sz w:val="22"/>
                <w:szCs w:val="22"/>
              </w:rPr>
              <w:t>-</w:t>
            </w:r>
            <w:proofErr w:type="gramEnd"/>
            <w:r w:rsidR="00654FDC">
              <w:rPr>
                <w:sz w:val="22"/>
                <w:szCs w:val="22"/>
              </w:rPr>
              <w:t xml:space="preserve"> </w:t>
            </w:r>
            <w:proofErr w:type="spellStart"/>
            <w:r>
              <w:rPr>
                <w:sz w:val="22"/>
                <w:szCs w:val="22"/>
              </w:rPr>
              <w:t>ния</w:t>
            </w:r>
            <w:proofErr w:type="spellEnd"/>
            <w:r w:rsidR="00814E40">
              <w:rPr>
                <w:sz w:val="22"/>
                <w:szCs w:val="22"/>
              </w:rPr>
              <w:t xml:space="preserve">, </w:t>
            </w:r>
            <w:r w:rsidR="008D26F2">
              <w:rPr>
                <w:sz w:val="22"/>
                <w:szCs w:val="22"/>
              </w:rPr>
              <w:t xml:space="preserve">согласование </w:t>
            </w:r>
            <w:r>
              <w:rPr>
                <w:sz w:val="22"/>
                <w:szCs w:val="22"/>
              </w:rPr>
              <w:t>предоставленных документов</w:t>
            </w:r>
            <w:r w:rsidR="00814E40">
              <w:rPr>
                <w:sz w:val="22"/>
                <w:szCs w:val="22"/>
              </w:rPr>
              <w:t xml:space="preserve"> либо отказ в согласовании</w:t>
            </w:r>
          </w:p>
        </w:tc>
        <w:tc>
          <w:tcPr>
            <w:tcW w:w="5380" w:type="dxa"/>
            <w:shd w:val="clear" w:color="auto" w:fill="auto"/>
          </w:tcPr>
          <w:p w:rsidR="007734C9" w:rsidRDefault="00FE70E3" w:rsidP="00FE70E3">
            <w:pPr>
              <w:autoSpaceDE w:val="0"/>
              <w:autoSpaceDN w:val="0"/>
              <w:adjustRightInd w:val="0"/>
              <w:ind w:firstLine="318"/>
              <w:jc w:val="both"/>
              <w:rPr>
                <w:sz w:val="22"/>
                <w:szCs w:val="22"/>
              </w:rPr>
            </w:pPr>
            <w:proofErr w:type="gramStart"/>
            <w:r w:rsidRPr="00B81A28">
              <w:rPr>
                <w:sz w:val="22"/>
                <w:szCs w:val="22"/>
              </w:rPr>
              <w:t>АО «ОРЭС-Тольятти»</w:t>
            </w:r>
            <w:r>
              <w:rPr>
                <w:sz w:val="22"/>
                <w:szCs w:val="22"/>
              </w:rPr>
              <w:t xml:space="preserve"> </w:t>
            </w:r>
            <w:r w:rsidR="00705089" w:rsidRPr="008D26F2">
              <w:rPr>
                <w:sz w:val="22"/>
                <w:szCs w:val="22"/>
              </w:rPr>
              <w:t xml:space="preserve">рассматривает представленные документы </w:t>
            </w:r>
            <w:r w:rsidR="007734C9" w:rsidRPr="001F0F75">
              <w:rPr>
                <w:sz w:val="22"/>
                <w:szCs w:val="22"/>
              </w:rPr>
              <w:t xml:space="preserve">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w:t>
            </w:r>
            <w:proofErr w:type="gramEnd"/>
          </w:p>
          <w:p w:rsidR="007734C9" w:rsidRPr="007734C9" w:rsidRDefault="007734C9" w:rsidP="007734C9">
            <w:pPr>
              <w:autoSpaceDE w:val="0"/>
              <w:autoSpaceDN w:val="0"/>
              <w:adjustRightInd w:val="0"/>
              <w:ind w:firstLine="318"/>
              <w:jc w:val="both"/>
              <w:rPr>
                <w:sz w:val="22"/>
                <w:szCs w:val="22"/>
              </w:rPr>
            </w:pPr>
            <w:r w:rsidRPr="007734C9">
              <w:rPr>
                <w:sz w:val="22"/>
                <w:szCs w:val="22"/>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в следующих случаях:</w:t>
            </w:r>
          </w:p>
          <w:p w:rsidR="007734C9" w:rsidRDefault="007734C9" w:rsidP="007734C9">
            <w:pPr>
              <w:pStyle w:val="a3"/>
              <w:numPr>
                <w:ilvl w:val="0"/>
                <w:numId w:val="5"/>
              </w:numPr>
              <w:autoSpaceDE w:val="0"/>
              <w:autoSpaceDN w:val="0"/>
              <w:adjustRightInd w:val="0"/>
              <w:ind w:left="318"/>
              <w:jc w:val="both"/>
              <w:rPr>
                <w:sz w:val="22"/>
                <w:szCs w:val="22"/>
              </w:rPr>
            </w:pPr>
            <w:r w:rsidRPr="007734C9">
              <w:rPr>
                <w:sz w:val="22"/>
                <w:szCs w:val="22"/>
              </w:rPr>
              <w:t xml:space="preserve">отсутствие технической </w:t>
            </w:r>
            <w:proofErr w:type="gramStart"/>
            <w:r w:rsidRPr="007734C9">
              <w:rPr>
                <w:sz w:val="22"/>
                <w:szCs w:val="22"/>
              </w:rPr>
              <w:t xml:space="preserve">возможности </w:t>
            </w:r>
            <w:r w:rsidRPr="007734C9">
              <w:rPr>
                <w:sz w:val="22"/>
                <w:szCs w:val="22"/>
              </w:rPr>
              <w:lastRenderedPageBreak/>
              <w:t>осуществления установки системы учета</w:t>
            </w:r>
            <w:proofErr w:type="gramEnd"/>
            <w:r w:rsidRPr="007734C9">
              <w:rPr>
                <w:sz w:val="22"/>
                <w:szCs w:val="22"/>
              </w:rPr>
              <w:t xml:space="preserve">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7734C9" w:rsidRPr="007734C9" w:rsidRDefault="007734C9" w:rsidP="007734C9">
            <w:pPr>
              <w:pStyle w:val="a3"/>
              <w:numPr>
                <w:ilvl w:val="0"/>
                <w:numId w:val="5"/>
              </w:numPr>
              <w:autoSpaceDE w:val="0"/>
              <w:autoSpaceDN w:val="0"/>
              <w:adjustRightInd w:val="0"/>
              <w:ind w:left="318"/>
              <w:jc w:val="both"/>
              <w:rPr>
                <w:sz w:val="22"/>
                <w:szCs w:val="22"/>
              </w:rPr>
            </w:pPr>
            <w:r w:rsidRPr="007734C9">
              <w:rPr>
                <w:sz w:val="22"/>
                <w:szCs w:val="22"/>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7734C9" w:rsidRPr="001F0F75" w:rsidRDefault="007734C9" w:rsidP="007734C9">
            <w:pPr>
              <w:autoSpaceDE w:val="0"/>
              <w:autoSpaceDN w:val="0"/>
              <w:adjustRightInd w:val="0"/>
              <w:ind w:firstLine="318"/>
              <w:jc w:val="both"/>
              <w:rPr>
                <w:sz w:val="22"/>
                <w:szCs w:val="22"/>
              </w:rPr>
            </w:pPr>
            <w:r w:rsidRPr="001F0F75">
              <w:rPr>
                <w:sz w:val="22"/>
                <w:szCs w:val="22"/>
              </w:rPr>
              <w:t xml:space="preserve">При этом </w:t>
            </w:r>
            <w:r w:rsidR="00FE70E3" w:rsidRPr="00B81A28">
              <w:rPr>
                <w:sz w:val="22"/>
                <w:szCs w:val="22"/>
              </w:rPr>
              <w:t>АО «ОРЭС-Тольятти»</w:t>
            </w:r>
            <w:r w:rsidR="00FE70E3">
              <w:rPr>
                <w:sz w:val="22"/>
                <w:szCs w:val="22"/>
              </w:rPr>
              <w:t xml:space="preserve"> </w:t>
            </w:r>
            <w:r w:rsidRPr="001F0F75">
              <w:rPr>
                <w:sz w:val="22"/>
                <w:szCs w:val="22"/>
              </w:rPr>
              <w:t>указ</w:t>
            </w:r>
            <w:r>
              <w:rPr>
                <w:sz w:val="22"/>
                <w:szCs w:val="22"/>
              </w:rPr>
              <w:t>ывает</w:t>
            </w:r>
            <w:r w:rsidRPr="001F0F75">
              <w:rPr>
                <w:sz w:val="22"/>
                <w:szCs w:val="22"/>
              </w:rPr>
              <w:t xml:space="preserve">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w:t>
            </w:r>
            <w:proofErr w:type="spellStart"/>
            <w:r w:rsidRPr="001F0F75">
              <w:rPr>
                <w:sz w:val="22"/>
                <w:szCs w:val="22"/>
              </w:rPr>
              <w:t>характ</w:t>
            </w:r>
            <w:proofErr w:type="gramStart"/>
            <w:r w:rsidRPr="001F0F75">
              <w:rPr>
                <w:sz w:val="22"/>
                <w:szCs w:val="22"/>
              </w:rPr>
              <w:t>е</w:t>
            </w:r>
            <w:proofErr w:type="spellEnd"/>
            <w:r>
              <w:rPr>
                <w:sz w:val="22"/>
                <w:szCs w:val="22"/>
              </w:rPr>
              <w:t>-</w:t>
            </w:r>
            <w:proofErr w:type="gramEnd"/>
            <w:r>
              <w:rPr>
                <w:sz w:val="22"/>
                <w:szCs w:val="22"/>
              </w:rPr>
              <w:t xml:space="preserve"> </w:t>
            </w:r>
            <w:proofErr w:type="spellStart"/>
            <w:r w:rsidRPr="001F0F75">
              <w:rPr>
                <w:sz w:val="22"/>
                <w:szCs w:val="22"/>
              </w:rPr>
              <w:t>ристиках</w:t>
            </w:r>
            <w:proofErr w:type="spellEnd"/>
            <w:r w:rsidRPr="001F0F75">
              <w:rPr>
                <w:sz w:val="22"/>
                <w:szCs w:val="22"/>
              </w:rPr>
              <w:t xml:space="preserve">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996343" w:rsidRPr="008D26F2" w:rsidRDefault="00996343" w:rsidP="00D579AF">
            <w:pPr>
              <w:autoSpaceDE w:val="0"/>
              <w:autoSpaceDN w:val="0"/>
              <w:adjustRightInd w:val="0"/>
              <w:jc w:val="both"/>
              <w:rPr>
                <w:sz w:val="22"/>
                <w:szCs w:val="22"/>
              </w:rPr>
            </w:pPr>
          </w:p>
        </w:tc>
        <w:tc>
          <w:tcPr>
            <w:tcW w:w="2417" w:type="dxa"/>
            <w:shd w:val="clear" w:color="auto" w:fill="auto"/>
          </w:tcPr>
          <w:p w:rsidR="0098145C" w:rsidRPr="0043715C" w:rsidRDefault="008D26F2" w:rsidP="00814E40">
            <w:pPr>
              <w:autoSpaceDE w:val="0"/>
              <w:autoSpaceDN w:val="0"/>
              <w:adjustRightInd w:val="0"/>
              <w:rPr>
                <w:sz w:val="22"/>
                <w:szCs w:val="22"/>
              </w:rPr>
            </w:pPr>
            <w:r>
              <w:rPr>
                <w:sz w:val="22"/>
                <w:szCs w:val="22"/>
              </w:rPr>
              <w:lastRenderedPageBreak/>
              <w:t xml:space="preserve">Письменный ответ </w:t>
            </w:r>
            <w:r w:rsidR="00FE70E3">
              <w:rPr>
                <w:sz w:val="22"/>
                <w:szCs w:val="22"/>
              </w:rPr>
              <w:t xml:space="preserve">                </w:t>
            </w:r>
            <w:r w:rsidR="00FE70E3" w:rsidRPr="00B81A28">
              <w:rPr>
                <w:sz w:val="22"/>
                <w:szCs w:val="22"/>
              </w:rPr>
              <w:t>АО «ОРЭС-Тольятти»</w:t>
            </w:r>
            <w:r w:rsidR="00FE70E3">
              <w:rPr>
                <w:sz w:val="22"/>
                <w:szCs w:val="22"/>
              </w:rPr>
              <w:t xml:space="preserve"> </w:t>
            </w:r>
            <w:r w:rsidR="00814E40">
              <w:rPr>
                <w:sz w:val="22"/>
                <w:szCs w:val="22"/>
              </w:rPr>
              <w:t xml:space="preserve">о согласовании или мотивированный отказ </w:t>
            </w:r>
            <w:r>
              <w:rPr>
                <w:sz w:val="22"/>
                <w:szCs w:val="22"/>
              </w:rPr>
              <w:t xml:space="preserve">вручается лично </w:t>
            </w:r>
            <w:proofErr w:type="spellStart"/>
            <w:r>
              <w:rPr>
                <w:sz w:val="22"/>
                <w:szCs w:val="22"/>
              </w:rPr>
              <w:t>Зая</w:t>
            </w:r>
            <w:r w:rsidR="00814E40">
              <w:rPr>
                <w:sz w:val="22"/>
                <w:szCs w:val="22"/>
              </w:rPr>
              <w:t>-</w:t>
            </w:r>
            <w:r>
              <w:rPr>
                <w:sz w:val="22"/>
                <w:szCs w:val="22"/>
              </w:rPr>
              <w:t>вителю</w:t>
            </w:r>
            <w:proofErr w:type="spellEnd"/>
            <w:r>
              <w:rPr>
                <w:sz w:val="22"/>
                <w:szCs w:val="22"/>
              </w:rPr>
              <w:t>, либо почтой (заказным письмом с уведомлением о вр</w:t>
            </w:r>
            <w:proofErr w:type="gramStart"/>
            <w:r>
              <w:rPr>
                <w:sz w:val="22"/>
                <w:szCs w:val="22"/>
              </w:rPr>
              <w:t>у</w:t>
            </w:r>
            <w:r w:rsidR="00E14BFF">
              <w:rPr>
                <w:sz w:val="22"/>
                <w:szCs w:val="22"/>
              </w:rPr>
              <w:t>-</w:t>
            </w:r>
            <w:proofErr w:type="gramEnd"/>
            <w:r w:rsidR="00E14BFF">
              <w:rPr>
                <w:sz w:val="22"/>
                <w:szCs w:val="22"/>
              </w:rPr>
              <w:t xml:space="preserve"> </w:t>
            </w:r>
            <w:proofErr w:type="spellStart"/>
            <w:r>
              <w:rPr>
                <w:sz w:val="22"/>
                <w:szCs w:val="22"/>
              </w:rPr>
              <w:t>чении</w:t>
            </w:r>
            <w:proofErr w:type="spellEnd"/>
            <w:r>
              <w:rPr>
                <w:sz w:val="22"/>
                <w:szCs w:val="22"/>
              </w:rPr>
              <w:t>)</w:t>
            </w:r>
          </w:p>
        </w:tc>
        <w:tc>
          <w:tcPr>
            <w:tcW w:w="2393" w:type="dxa"/>
            <w:shd w:val="clear" w:color="auto" w:fill="auto"/>
          </w:tcPr>
          <w:p w:rsidR="00E14BFF" w:rsidRDefault="00E14BFF" w:rsidP="00D825BB">
            <w:pPr>
              <w:autoSpaceDE w:val="0"/>
              <w:autoSpaceDN w:val="0"/>
              <w:adjustRightInd w:val="0"/>
              <w:rPr>
                <w:sz w:val="22"/>
                <w:szCs w:val="22"/>
              </w:rPr>
            </w:pPr>
            <w:r>
              <w:rPr>
                <w:sz w:val="22"/>
                <w:szCs w:val="22"/>
              </w:rPr>
              <w:t xml:space="preserve">В течение </w:t>
            </w:r>
            <w:r w:rsidR="007734C9">
              <w:rPr>
                <w:sz w:val="22"/>
                <w:szCs w:val="22"/>
              </w:rPr>
              <w:t>15 рабочих</w:t>
            </w:r>
            <w:r>
              <w:rPr>
                <w:sz w:val="22"/>
                <w:szCs w:val="22"/>
              </w:rPr>
              <w:t xml:space="preserve"> дней </w:t>
            </w:r>
            <w:proofErr w:type="gramStart"/>
            <w:r>
              <w:rPr>
                <w:sz w:val="22"/>
                <w:szCs w:val="22"/>
              </w:rPr>
              <w:t>с даты получения</w:t>
            </w:r>
            <w:proofErr w:type="gramEnd"/>
            <w:r>
              <w:rPr>
                <w:sz w:val="22"/>
                <w:szCs w:val="22"/>
              </w:rPr>
              <w:t xml:space="preserve"> документов</w:t>
            </w:r>
            <w:r w:rsidR="00D825BB">
              <w:rPr>
                <w:sz w:val="22"/>
                <w:szCs w:val="22"/>
              </w:rPr>
              <w:t xml:space="preserve"> от собственника энергопринимающих устройств</w:t>
            </w:r>
            <w:r>
              <w:rPr>
                <w:sz w:val="22"/>
                <w:szCs w:val="22"/>
              </w:rPr>
              <w:t>.</w:t>
            </w:r>
          </w:p>
          <w:p w:rsidR="00E14BFF" w:rsidRPr="0043715C" w:rsidRDefault="00D825BB" w:rsidP="00D825BB">
            <w:pPr>
              <w:autoSpaceDE w:val="0"/>
              <w:autoSpaceDN w:val="0"/>
              <w:adjustRightInd w:val="0"/>
              <w:rPr>
                <w:sz w:val="22"/>
                <w:szCs w:val="22"/>
              </w:rPr>
            </w:pPr>
            <w:r>
              <w:rPr>
                <w:sz w:val="22"/>
                <w:szCs w:val="22"/>
              </w:rPr>
              <w:t>В течение 12 рабочих дней со дня получения запроса от гарантирующего поставщика (</w:t>
            </w:r>
            <w:proofErr w:type="spellStart"/>
            <w:r>
              <w:rPr>
                <w:sz w:val="22"/>
                <w:szCs w:val="22"/>
              </w:rPr>
              <w:t>энергосбытовой</w:t>
            </w:r>
            <w:proofErr w:type="spellEnd"/>
            <w:r>
              <w:rPr>
                <w:sz w:val="22"/>
                <w:szCs w:val="22"/>
              </w:rPr>
              <w:t>, энергоснабжающей организации).</w:t>
            </w:r>
          </w:p>
        </w:tc>
        <w:tc>
          <w:tcPr>
            <w:tcW w:w="1849" w:type="dxa"/>
            <w:shd w:val="clear" w:color="auto" w:fill="auto"/>
          </w:tcPr>
          <w:p w:rsidR="0098145C" w:rsidRPr="0043715C" w:rsidRDefault="007734C9" w:rsidP="006A1B4E">
            <w:pPr>
              <w:autoSpaceDE w:val="0"/>
              <w:autoSpaceDN w:val="0"/>
              <w:adjustRightInd w:val="0"/>
              <w:rPr>
                <w:sz w:val="22"/>
                <w:szCs w:val="22"/>
              </w:rPr>
            </w:pPr>
            <w:r>
              <w:rPr>
                <w:sz w:val="22"/>
                <w:szCs w:val="22"/>
              </w:rPr>
              <w:t>п.148  «Основных положений»</w:t>
            </w:r>
          </w:p>
        </w:tc>
      </w:tr>
    </w:tbl>
    <w:p w:rsidR="0098145C" w:rsidRPr="0043715C" w:rsidRDefault="0098145C" w:rsidP="0043715C">
      <w:pPr>
        <w:autoSpaceDE w:val="0"/>
        <w:autoSpaceDN w:val="0"/>
        <w:adjustRightInd w:val="0"/>
        <w:jc w:val="both"/>
        <w:rPr>
          <w:sz w:val="22"/>
          <w:szCs w:val="22"/>
        </w:rPr>
      </w:pPr>
    </w:p>
    <w:tbl>
      <w:tblPr>
        <w:tblStyle w:val="a4"/>
        <w:tblW w:w="0" w:type="auto"/>
        <w:tblLook w:val="04A0" w:firstRow="1" w:lastRow="0" w:firstColumn="1" w:lastColumn="0" w:noHBand="0" w:noVBand="1"/>
      </w:tblPr>
      <w:tblGrid>
        <w:gridCol w:w="7550"/>
        <w:gridCol w:w="7442"/>
      </w:tblGrid>
      <w:tr w:rsidR="00FE70E3" w:rsidTr="0045383C">
        <w:tc>
          <w:tcPr>
            <w:tcW w:w="7550" w:type="dxa"/>
          </w:tcPr>
          <w:p w:rsidR="00FE70E3" w:rsidRDefault="00FE70E3" w:rsidP="00885E23">
            <w:pPr>
              <w:autoSpaceDE w:val="0"/>
              <w:autoSpaceDN w:val="0"/>
              <w:adjustRightInd w:val="0"/>
              <w:jc w:val="both"/>
              <w:rPr>
                <w:sz w:val="22"/>
                <w:szCs w:val="22"/>
              </w:rPr>
            </w:pPr>
            <w:r>
              <w:rPr>
                <w:sz w:val="22"/>
                <w:szCs w:val="22"/>
              </w:rPr>
              <w:t>Контактная информация для направления обращений:</w:t>
            </w:r>
          </w:p>
        </w:tc>
        <w:tc>
          <w:tcPr>
            <w:tcW w:w="7442" w:type="dxa"/>
          </w:tcPr>
          <w:p w:rsidR="00FE70E3" w:rsidRDefault="00FE70E3" w:rsidP="000B12C8">
            <w:pPr>
              <w:autoSpaceDE w:val="0"/>
              <w:autoSpaceDN w:val="0"/>
              <w:adjustRightInd w:val="0"/>
              <w:jc w:val="both"/>
              <w:rPr>
                <w:sz w:val="22"/>
                <w:szCs w:val="22"/>
              </w:rPr>
            </w:pPr>
            <w:r>
              <w:rPr>
                <w:sz w:val="22"/>
                <w:szCs w:val="22"/>
              </w:rPr>
              <w:t>АО «ОРЭС-Тольятти»</w:t>
            </w:r>
          </w:p>
        </w:tc>
      </w:tr>
      <w:tr w:rsidR="0045383C" w:rsidTr="0045383C">
        <w:tc>
          <w:tcPr>
            <w:tcW w:w="7550" w:type="dxa"/>
          </w:tcPr>
          <w:p w:rsidR="0045383C" w:rsidRDefault="0045383C" w:rsidP="00885E23">
            <w:pPr>
              <w:autoSpaceDE w:val="0"/>
              <w:autoSpaceDN w:val="0"/>
              <w:adjustRightInd w:val="0"/>
              <w:jc w:val="both"/>
              <w:rPr>
                <w:sz w:val="22"/>
                <w:szCs w:val="22"/>
              </w:rPr>
            </w:pPr>
            <w:r>
              <w:rPr>
                <w:sz w:val="22"/>
                <w:szCs w:val="22"/>
              </w:rPr>
              <w:t xml:space="preserve">Фамилия, имя и отчество </w:t>
            </w:r>
            <w:r w:rsidR="00FE70E3">
              <w:rPr>
                <w:sz w:val="22"/>
                <w:szCs w:val="22"/>
              </w:rPr>
              <w:t>главного управляющего директора</w:t>
            </w:r>
          </w:p>
        </w:tc>
        <w:tc>
          <w:tcPr>
            <w:tcW w:w="7442" w:type="dxa"/>
          </w:tcPr>
          <w:p w:rsidR="0045383C" w:rsidRDefault="0045383C" w:rsidP="00885E23">
            <w:pPr>
              <w:autoSpaceDE w:val="0"/>
              <w:autoSpaceDN w:val="0"/>
              <w:adjustRightInd w:val="0"/>
              <w:jc w:val="both"/>
              <w:rPr>
                <w:sz w:val="22"/>
                <w:szCs w:val="22"/>
              </w:rPr>
            </w:pPr>
            <w:r>
              <w:rPr>
                <w:sz w:val="22"/>
                <w:szCs w:val="22"/>
              </w:rPr>
              <w:t>Ганин Алексей Алексеевич</w:t>
            </w:r>
          </w:p>
        </w:tc>
      </w:tr>
      <w:tr w:rsidR="0045383C" w:rsidRPr="006B7A7F" w:rsidTr="0045383C">
        <w:tc>
          <w:tcPr>
            <w:tcW w:w="7550" w:type="dxa"/>
          </w:tcPr>
          <w:p w:rsidR="0045383C" w:rsidRDefault="0045383C" w:rsidP="00885E23">
            <w:pPr>
              <w:autoSpaceDE w:val="0"/>
              <w:autoSpaceDN w:val="0"/>
              <w:adjustRightInd w:val="0"/>
              <w:jc w:val="both"/>
              <w:rPr>
                <w:sz w:val="22"/>
                <w:szCs w:val="22"/>
              </w:rPr>
            </w:pPr>
            <w:r>
              <w:rPr>
                <w:sz w:val="22"/>
                <w:szCs w:val="22"/>
              </w:rPr>
              <w:t>Почтовый адрес:</w:t>
            </w:r>
          </w:p>
        </w:tc>
        <w:tc>
          <w:tcPr>
            <w:tcW w:w="7442" w:type="dxa"/>
          </w:tcPr>
          <w:p w:rsidR="0045383C" w:rsidRPr="006B7A7F" w:rsidRDefault="0045383C" w:rsidP="00885E23">
            <w:pPr>
              <w:jc w:val="both"/>
              <w:rPr>
                <w:sz w:val="22"/>
                <w:szCs w:val="22"/>
              </w:rPr>
            </w:pPr>
            <w:r w:rsidRPr="006B7A7F">
              <w:rPr>
                <w:sz w:val="22"/>
                <w:szCs w:val="22"/>
              </w:rPr>
              <w:t>РФ, Самарская обл., 44500</w:t>
            </w:r>
            <w:r>
              <w:rPr>
                <w:sz w:val="22"/>
                <w:szCs w:val="22"/>
              </w:rPr>
              <w:t>7</w:t>
            </w:r>
            <w:r w:rsidRPr="006B7A7F">
              <w:rPr>
                <w:sz w:val="22"/>
                <w:szCs w:val="22"/>
              </w:rPr>
              <w:t xml:space="preserve">, г. Тольятти, б-р 50 лет Октября, 50   </w:t>
            </w:r>
          </w:p>
        </w:tc>
      </w:tr>
      <w:tr w:rsidR="0045383C" w:rsidRPr="006B7A7F" w:rsidTr="0045383C">
        <w:tc>
          <w:tcPr>
            <w:tcW w:w="7550" w:type="dxa"/>
          </w:tcPr>
          <w:p w:rsidR="0045383C" w:rsidRDefault="0045383C" w:rsidP="00885E23">
            <w:pPr>
              <w:autoSpaceDE w:val="0"/>
              <w:autoSpaceDN w:val="0"/>
              <w:adjustRightInd w:val="0"/>
              <w:jc w:val="both"/>
              <w:rPr>
                <w:sz w:val="22"/>
                <w:szCs w:val="22"/>
              </w:rPr>
            </w:pPr>
            <w:r>
              <w:rPr>
                <w:sz w:val="22"/>
                <w:szCs w:val="22"/>
              </w:rPr>
              <w:t>Телефон/факс</w:t>
            </w:r>
          </w:p>
        </w:tc>
        <w:tc>
          <w:tcPr>
            <w:tcW w:w="7442" w:type="dxa"/>
          </w:tcPr>
          <w:p w:rsidR="0045383C" w:rsidRPr="006B7A7F" w:rsidRDefault="0045383C" w:rsidP="00885E23">
            <w:pPr>
              <w:autoSpaceDE w:val="0"/>
              <w:autoSpaceDN w:val="0"/>
              <w:adjustRightInd w:val="0"/>
              <w:jc w:val="both"/>
              <w:rPr>
                <w:sz w:val="22"/>
                <w:szCs w:val="22"/>
              </w:rPr>
            </w:pPr>
            <w:r w:rsidRPr="006B7A7F">
              <w:rPr>
                <w:sz w:val="22"/>
                <w:szCs w:val="22"/>
              </w:rPr>
              <w:t>(8482) 55-12-92\ 69-86-63</w:t>
            </w:r>
          </w:p>
        </w:tc>
      </w:tr>
      <w:tr w:rsidR="00FE70E3" w:rsidTr="0045383C">
        <w:tc>
          <w:tcPr>
            <w:tcW w:w="7550" w:type="dxa"/>
          </w:tcPr>
          <w:p w:rsidR="00FE70E3" w:rsidRDefault="00FE70E3" w:rsidP="00885E23">
            <w:pPr>
              <w:autoSpaceDE w:val="0"/>
              <w:autoSpaceDN w:val="0"/>
              <w:adjustRightInd w:val="0"/>
              <w:jc w:val="both"/>
              <w:rPr>
                <w:sz w:val="22"/>
                <w:szCs w:val="22"/>
              </w:rPr>
            </w:pPr>
            <w:r>
              <w:rPr>
                <w:sz w:val="22"/>
                <w:szCs w:val="22"/>
              </w:rPr>
              <w:t>Адрес электронной почты</w:t>
            </w:r>
          </w:p>
        </w:tc>
        <w:tc>
          <w:tcPr>
            <w:tcW w:w="7442" w:type="dxa"/>
          </w:tcPr>
          <w:p w:rsidR="00FE70E3" w:rsidRPr="00011748" w:rsidRDefault="00FE70E3" w:rsidP="000B12C8">
            <w:pPr>
              <w:autoSpaceDE w:val="0"/>
              <w:autoSpaceDN w:val="0"/>
              <w:adjustRightInd w:val="0"/>
              <w:jc w:val="both"/>
              <w:rPr>
                <w:sz w:val="22"/>
                <w:szCs w:val="22"/>
              </w:rPr>
            </w:pPr>
            <w:r w:rsidRPr="00011748">
              <w:rPr>
                <w:rFonts w:eastAsia="Calibri"/>
                <w:sz w:val="22"/>
                <w:szCs w:val="22"/>
                <w:lang w:val="en-US"/>
              </w:rPr>
              <w:t>office@</w:t>
            </w:r>
            <w:r w:rsidRPr="00011748">
              <w:rPr>
                <w:lang w:val="en-US"/>
              </w:rPr>
              <w:t xml:space="preserve"> orestlt.ru</w:t>
            </w:r>
          </w:p>
        </w:tc>
      </w:tr>
    </w:tbl>
    <w:p w:rsidR="0098145C" w:rsidRPr="0043715C" w:rsidRDefault="0098145C" w:rsidP="0043715C">
      <w:pPr>
        <w:autoSpaceDE w:val="0"/>
        <w:autoSpaceDN w:val="0"/>
        <w:adjustRightInd w:val="0"/>
        <w:jc w:val="both"/>
        <w:rPr>
          <w:sz w:val="22"/>
          <w:szCs w:val="22"/>
        </w:rPr>
      </w:pPr>
    </w:p>
    <w:p w:rsidR="0098145C" w:rsidRDefault="00912FDC" w:rsidP="0043715C">
      <w:pPr>
        <w:autoSpaceDE w:val="0"/>
        <w:autoSpaceDN w:val="0"/>
        <w:adjustRightInd w:val="0"/>
        <w:jc w:val="both"/>
        <w:rPr>
          <w:sz w:val="22"/>
          <w:szCs w:val="22"/>
        </w:rPr>
      </w:pPr>
      <w:r>
        <w:rPr>
          <w:sz w:val="22"/>
          <w:szCs w:val="22"/>
        </w:rPr>
        <w:t>___________________________________</w:t>
      </w:r>
    </w:p>
    <w:p w:rsidR="00912FDC" w:rsidRDefault="00912FDC" w:rsidP="0043715C">
      <w:pPr>
        <w:autoSpaceDE w:val="0"/>
        <w:autoSpaceDN w:val="0"/>
        <w:adjustRightInd w:val="0"/>
        <w:jc w:val="both"/>
        <w:rPr>
          <w:sz w:val="22"/>
          <w:szCs w:val="22"/>
        </w:rPr>
      </w:pPr>
    </w:p>
    <w:p w:rsidR="00912FDC" w:rsidRDefault="00912FDC" w:rsidP="0043715C">
      <w:pPr>
        <w:autoSpaceDE w:val="0"/>
        <w:autoSpaceDN w:val="0"/>
        <w:adjustRightInd w:val="0"/>
        <w:jc w:val="both"/>
        <w:rPr>
          <w:sz w:val="22"/>
          <w:szCs w:val="22"/>
        </w:rPr>
      </w:pPr>
      <w:r>
        <w:rPr>
          <w:sz w:val="22"/>
          <w:szCs w:val="22"/>
        </w:rPr>
        <w:t>Принятые сокращения:</w:t>
      </w:r>
    </w:p>
    <w:p w:rsidR="00FE70E3" w:rsidRDefault="00FE70E3" w:rsidP="00FE70E3">
      <w:pPr>
        <w:autoSpaceDE w:val="0"/>
        <w:autoSpaceDN w:val="0"/>
        <w:adjustRightInd w:val="0"/>
        <w:jc w:val="both"/>
        <w:rPr>
          <w:sz w:val="22"/>
          <w:szCs w:val="22"/>
        </w:rPr>
      </w:pPr>
      <w:r>
        <w:rPr>
          <w:sz w:val="22"/>
          <w:szCs w:val="22"/>
          <w:vertAlign w:val="superscript"/>
        </w:rPr>
        <w:t>1</w:t>
      </w:r>
      <w:r>
        <w:rPr>
          <w:sz w:val="22"/>
          <w:szCs w:val="22"/>
        </w:rPr>
        <w:t xml:space="preserve">АО «ОРЭС-Тольятти» – Акционерное общество </w:t>
      </w:r>
      <w:r w:rsidRPr="00120B54">
        <w:rPr>
          <w:rFonts w:ascii="Roboto" w:hAnsi="Roboto"/>
          <w:color w:val="000000"/>
          <w:sz w:val="22"/>
          <w:szCs w:val="22"/>
        </w:rPr>
        <w:t>«Объединенные региональные электрические сети Тольятти</w:t>
      </w:r>
      <w:r>
        <w:rPr>
          <w:sz w:val="22"/>
          <w:szCs w:val="22"/>
        </w:rPr>
        <w:t>».</w:t>
      </w:r>
    </w:p>
    <w:p w:rsidR="0098145C" w:rsidRPr="0043715C" w:rsidRDefault="00BB781E" w:rsidP="0017205F">
      <w:pPr>
        <w:autoSpaceDE w:val="0"/>
        <w:autoSpaceDN w:val="0"/>
        <w:adjustRightInd w:val="0"/>
        <w:jc w:val="both"/>
        <w:rPr>
          <w:sz w:val="22"/>
          <w:szCs w:val="22"/>
        </w:rPr>
      </w:pPr>
      <w:r w:rsidRPr="00BB781E">
        <w:rPr>
          <w:sz w:val="22"/>
          <w:szCs w:val="22"/>
          <w:vertAlign w:val="superscript"/>
        </w:rPr>
        <w:t>2</w:t>
      </w:r>
      <w:bookmarkStart w:id="0" w:name="_GoBack"/>
      <w:bookmarkEnd w:id="0"/>
      <w:r>
        <w:rPr>
          <w:sz w:val="22"/>
          <w:szCs w:val="22"/>
        </w:rPr>
        <w:t>«Основные положения</w:t>
      </w:r>
      <w:r w:rsidR="00B0139E">
        <w:rPr>
          <w:sz w:val="22"/>
          <w:szCs w:val="22"/>
        </w:rPr>
        <w:t xml:space="preserve">» </w:t>
      </w:r>
      <w:r w:rsidR="00506712">
        <w:rPr>
          <w:sz w:val="22"/>
          <w:szCs w:val="22"/>
        </w:rPr>
        <w:t xml:space="preserve">– </w:t>
      </w:r>
      <w:r w:rsidR="00B0139E">
        <w:rPr>
          <w:sz w:val="22"/>
          <w:szCs w:val="22"/>
        </w:rPr>
        <w:t>«</w:t>
      </w:r>
      <w:r w:rsidR="0017205F" w:rsidRPr="0017205F">
        <w:rPr>
          <w:sz w:val="22"/>
          <w:szCs w:val="22"/>
        </w:rPr>
        <w:t xml:space="preserve">Основные </w:t>
      </w:r>
      <w:hyperlink r:id="rId6" w:history="1">
        <w:r w:rsidR="0017205F" w:rsidRPr="0017205F">
          <w:rPr>
            <w:sz w:val="22"/>
            <w:szCs w:val="22"/>
          </w:rPr>
          <w:t>положения</w:t>
        </w:r>
      </w:hyperlink>
      <w:r w:rsidR="0017205F" w:rsidRPr="0017205F">
        <w:rPr>
          <w:sz w:val="22"/>
          <w:szCs w:val="22"/>
        </w:rPr>
        <w:t xml:space="preserve"> функционирования розничных рынков электрической энергии</w:t>
      </w:r>
      <w:r w:rsidR="00B0139E">
        <w:rPr>
          <w:sz w:val="22"/>
          <w:szCs w:val="22"/>
        </w:rPr>
        <w:t>», у</w:t>
      </w:r>
      <w:r w:rsidR="00B0139E" w:rsidRPr="0096142E">
        <w:rPr>
          <w:sz w:val="22"/>
          <w:szCs w:val="22"/>
        </w:rPr>
        <w:t>твержден</w:t>
      </w:r>
      <w:r w:rsidR="00B0139E">
        <w:rPr>
          <w:sz w:val="22"/>
          <w:szCs w:val="22"/>
        </w:rPr>
        <w:t>н</w:t>
      </w:r>
      <w:r w:rsidR="00B0139E" w:rsidRPr="0096142E">
        <w:rPr>
          <w:sz w:val="22"/>
          <w:szCs w:val="22"/>
        </w:rPr>
        <w:t>ы</w:t>
      </w:r>
      <w:r w:rsidR="00B0139E">
        <w:rPr>
          <w:sz w:val="22"/>
          <w:szCs w:val="22"/>
        </w:rPr>
        <w:t xml:space="preserve">е </w:t>
      </w:r>
      <w:r w:rsidR="00B0139E" w:rsidRPr="0096142E">
        <w:rPr>
          <w:sz w:val="22"/>
          <w:szCs w:val="22"/>
        </w:rPr>
        <w:t>Постановлением Правительства</w:t>
      </w:r>
      <w:r w:rsidR="00B0139E">
        <w:rPr>
          <w:sz w:val="22"/>
          <w:szCs w:val="22"/>
        </w:rPr>
        <w:t xml:space="preserve"> </w:t>
      </w:r>
      <w:r w:rsidR="00B0139E" w:rsidRPr="0096142E">
        <w:rPr>
          <w:sz w:val="22"/>
          <w:szCs w:val="22"/>
        </w:rPr>
        <w:t>Российской Федерации</w:t>
      </w:r>
      <w:r w:rsidR="001E75D5">
        <w:rPr>
          <w:sz w:val="22"/>
          <w:szCs w:val="22"/>
        </w:rPr>
        <w:t xml:space="preserve"> </w:t>
      </w:r>
      <w:r w:rsidR="00B0139E" w:rsidRPr="0096142E">
        <w:rPr>
          <w:sz w:val="22"/>
          <w:szCs w:val="22"/>
        </w:rPr>
        <w:t xml:space="preserve">от </w:t>
      </w:r>
      <w:r w:rsidR="0017205F">
        <w:rPr>
          <w:sz w:val="22"/>
          <w:szCs w:val="22"/>
        </w:rPr>
        <w:t>04 мая</w:t>
      </w:r>
      <w:r w:rsidR="00B0139E" w:rsidRPr="0096142E">
        <w:rPr>
          <w:sz w:val="22"/>
          <w:szCs w:val="22"/>
        </w:rPr>
        <w:t xml:space="preserve"> 20</w:t>
      </w:r>
      <w:r w:rsidR="0017205F">
        <w:rPr>
          <w:sz w:val="22"/>
          <w:szCs w:val="22"/>
        </w:rPr>
        <w:t>12</w:t>
      </w:r>
      <w:r w:rsidR="00B0139E" w:rsidRPr="0096142E">
        <w:rPr>
          <w:sz w:val="22"/>
          <w:szCs w:val="22"/>
        </w:rPr>
        <w:t xml:space="preserve"> г. N </w:t>
      </w:r>
      <w:r w:rsidR="0017205F">
        <w:rPr>
          <w:sz w:val="22"/>
          <w:szCs w:val="22"/>
        </w:rPr>
        <w:t>442</w:t>
      </w:r>
      <w:r w:rsidR="001E75D5">
        <w:rPr>
          <w:sz w:val="22"/>
          <w:szCs w:val="22"/>
        </w:rPr>
        <w:t xml:space="preserve"> </w:t>
      </w:r>
    </w:p>
    <w:p w:rsidR="00BC7C1F" w:rsidRPr="0043715C" w:rsidRDefault="00FE70E3" w:rsidP="0043715C">
      <w:pPr>
        <w:jc w:val="both"/>
        <w:rPr>
          <w:sz w:val="22"/>
          <w:szCs w:val="22"/>
        </w:rPr>
      </w:pPr>
    </w:p>
    <w:sectPr w:rsidR="00BC7C1F" w:rsidRPr="0043715C" w:rsidSect="00654FDC">
      <w:pgSz w:w="16838" w:h="11906" w:orient="landscape"/>
      <w:pgMar w:top="709" w:right="678"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422"/>
    <w:multiLevelType w:val="hybridMultilevel"/>
    <w:tmpl w:val="DAA224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FEC067D"/>
    <w:multiLevelType w:val="hybridMultilevel"/>
    <w:tmpl w:val="97E00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784BF0"/>
    <w:multiLevelType w:val="hybridMultilevel"/>
    <w:tmpl w:val="EA28ADF8"/>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3">
    <w:nsid w:val="70E37769"/>
    <w:multiLevelType w:val="hybridMultilevel"/>
    <w:tmpl w:val="24648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334196"/>
    <w:multiLevelType w:val="hybridMultilevel"/>
    <w:tmpl w:val="BF4A0D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27"/>
    <w:rsid w:val="00044DED"/>
    <w:rsid w:val="000B38D5"/>
    <w:rsid w:val="000C2D90"/>
    <w:rsid w:val="0017205F"/>
    <w:rsid w:val="001E75D5"/>
    <w:rsid w:val="001F2DBC"/>
    <w:rsid w:val="00224BF6"/>
    <w:rsid w:val="002B3A61"/>
    <w:rsid w:val="002B5403"/>
    <w:rsid w:val="0041122F"/>
    <w:rsid w:val="0041323C"/>
    <w:rsid w:val="00427244"/>
    <w:rsid w:val="00430A59"/>
    <w:rsid w:val="0043715C"/>
    <w:rsid w:val="0045383C"/>
    <w:rsid w:val="0046737F"/>
    <w:rsid w:val="00471013"/>
    <w:rsid w:val="004E7FC3"/>
    <w:rsid w:val="00506712"/>
    <w:rsid w:val="0055430E"/>
    <w:rsid w:val="005C78DE"/>
    <w:rsid w:val="00631399"/>
    <w:rsid w:val="00654FDC"/>
    <w:rsid w:val="006A1B4E"/>
    <w:rsid w:val="00705089"/>
    <w:rsid w:val="00715227"/>
    <w:rsid w:val="00724986"/>
    <w:rsid w:val="0073716F"/>
    <w:rsid w:val="007734C9"/>
    <w:rsid w:val="00814E40"/>
    <w:rsid w:val="008609CE"/>
    <w:rsid w:val="008D26F2"/>
    <w:rsid w:val="00912FDC"/>
    <w:rsid w:val="0098145C"/>
    <w:rsid w:val="00996343"/>
    <w:rsid w:val="009A7283"/>
    <w:rsid w:val="00A72822"/>
    <w:rsid w:val="00AD2F27"/>
    <w:rsid w:val="00B0139E"/>
    <w:rsid w:val="00BB781E"/>
    <w:rsid w:val="00BC4BCB"/>
    <w:rsid w:val="00C669D3"/>
    <w:rsid w:val="00CC5448"/>
    <w:rsid w:val="00D579AF"/>
    <w:rsid w:val="00D825BB"/>
    <w:rsid w:val="00D84B19"/>
    <w:rsid w:val="00E14BFF"/>
    <w:rsid w:val="00EB7CBB"/>
    <w:rsid w:val="00F844A3"/>
    <w:rsid w:val="00FE1BC2"/>
    <w:rsid w:val="00FE7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30E"/>
    <w:pPr>
      <w:ind w:left="720"/>
      <w:contextualSpacing/>
    </w:pPr>
  </w:style>
  <w:style w:type="paragraph" w:customStyle="1" w:styleId="ConsPlusNormal">
    <w:name w:val="ConsPlusNormal"/>
    <w:rsid w:val="0047101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4">
    <w:name w:val="Table Grid"/>
    <w:basedOn w:val="a1"/>
    <w:uiPriority w:val="59"/>
    <w:rsid w:val="0045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30E"/>
    <w:pPr>
      <w:ind w:left="720"/>
      <w:contextualSpacing/>
    </w:pPr>
  </w:style>
  <w:style w:type="paragraph" w:customStyle="1" w:styleId="ConsPlusNormal">
    <w:name w:val="ConsPlusNormal"/>
    <w:rsid w:val="0047101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4">
    <w:name w:val="Table Grid"/>
    <w:basedOn w:val="a1"/>
    <w:uiPriority w:val="59"/>
    <w:rsid w:val="0045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5355BBB0DEF29A21C5C895CF66DE2CF815BAAE7397D760AAD2E89B8233ECB17AD2D5745AEDAC082Ai9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971</Words>
  <Characters>5539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Галина Владимировна</dc:creator>
  <cp:lastModifiedBy>Михеева Галина Владимировна</cp:lastModifiedBy>
  <cp:revision>13</cp:revision>
  <dcterms:created xsi:type="dcterms:W3CDTF">2014-10-22T06:19:00Z</dcterms:created>
  <dcterms:modified xsi:type="dcterms:W3CDTF">2019-07-03T05:54:00Z</dcterms:modified>
</cp:coreProperties>
</file>